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879" w:rsidRDefault="00814879">
      <w:pPr>
        <w:rPr>
          <w:b/>
          <w:u w:val="single"/>
        </w:rPr>
      </w:pPr>
      <w:r>
        <w:rPr>
          <w:b/>
          <w:noProof/>
        </w:rPr>
        <mc:AlternateContent>
          <mc:Choice Requires="wps">
            <w:drawing>
              <wp:anchor distT="0" distB="0" distL="114300" distR="114300" simplePos="0" relativeHeight="251658240" behindDoc="0" locked="0" layoutInCell="1" allowOverlap="1">
                <wp:simplePos x="0" y="0"/>
                <wp:positionH relativeFrom="column">
                  <wp:posOffset>1266825</wp:posOffset>
                </wp:positionH>
                <wp:positionV relativeFrom="paragraph">
                  <wp:posOffset>150495</wp:posOffset>
                </wp:positionV>
                <wp:extent cx="4457700" cy="571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879" w:rsidRPr="00C7160E" w:rsidRDefault="00AA57A7" w:rsidP="00814879">
                            <w:pPr>
                              <w:jc w:val="center"/>
                              <w:rPr>
                                <w:rFonts w:ascii="Myriad Pro" w:hAnsi="Myriad Pro"/>
                                <w:b/>
                                <w:color w:val="4D4388"/>
                                <w:sz w:val="28"/>
                                <w:szCs w:val="28"/>
                              </w:rPr>
                            </w:pPr>
                            <w:r>
                              <w:rPr>
                                <w:rFonts w:ascii="Myriad Pro" w:hAnsi="Myriad Pro"/>
                                <w:b/>
                                <w:color w:val="4D4388"/>
                                <w:sz w:val="28"/>
                                <w:szCs w:val="28"/>
                              </w:rPr>
                              <w:t xml:space="preserve">Sample Templates: </w:t>
                            </w:r>
                            <w:r w:rsidR="00814879">
                              <w:rPr>
                                <w:rFonts w:ascii="Myriad Pro" w:hAnsi="Myriad Pro"/>
                                <w:b/>
                                <w:color w:val="4D4388"/>
                                <w:sz w:val="28"/>
                                <w:szCs w:val="28"/>
                              </w:rPr>
                              <w:t xml:space="preserve">Asking </w:t>
                            </w:r>
                            <w:r w:rsidR="00814879" w:rsidRPr="00C7160E">
                              <w:rPr>
                                <w:rFonts w:ascii="Myriad Pro" w:hAnsi="Myriad Pro"/>
                                <w:b/>
                                <w:color w:val="4D4388"/>
                                <w:sz w:val="28"/>
                                <w:szCs w:val="28"/>
                              </w:rPr>
                              <w:t xml:space="preserve">Your </w:t>
                            </w:r>
                            <w:r w:rsidR="00814879">
                              <w:rPr>
                                <w:rFonts w:ascii="Myriad Pro" w:hAnsi="Myriad Pro"/>
                                <w:b/>
                                <w:color w:val="4D4388"/>
                                <w:sz w:val="28"/>
                                <w:szCs w:val="28"/>
                              </w:rPr>
                              <w:t>Representative</w:t>
                            </w:r>
                            <w:r w:rsidR="00814879" w:rsidRPr="00C7160E">
                              <w:rPr>
                                <w:rFonts w:ascii="Myriad Pro" w:hAnsi="Myriad Pro"/>
                                <w:b/>
                                <w:color w:val="4D4388"/>
                                <w:sz w:val="28"/>
                                <w:szCs w:val="28"/>
                              </w:rPr>
                              <w:t xml:space="preserve"> </w:t>
                            </w:r>
                            <w:r w:rsidR="00814879">
                              <w:rPr>
                                <w:rFonts w:ascii="Myriad Pro" w:hAnsi="Myriad Pro"/>
                                <w:b/>
                                <w:color w:val="4D4388"/>
                                <w:sz w:val="28"/>
                                <w:szCs w:val="28"/>
                              </w:rPr>
                              <w:t>to Support HR 2632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75pt;margin-top:11.85pt;width:35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P8gA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" stroked="f">
                <v:textbox>
                  <w:txbxContent>
                    <w:p w:rsidR="00814879" w:rsidRPr="00C7160E" w:rsidRDefault="00AA57A7" w:rsidP="00814879">
                      <w:pPr>
                        <w:jc w:val="center"/>
                        <w:rPr>
                          <w:rFonts w:ascii="Myriad Pro" w:hAnsi="Myriad Pro"/>
                          <w:b/>
                          <w:color w:val="4D4388"/>
                          <w:sz w:val="28"/>
                          <w:szCs w:val="28"/>
                        </w:rPr>
                      </w:pPr>
                      <w:r>
                        <w:rPr>
                          <w:rFonts w:ascii="Myriad Pro" w:hAnsi="Myriad Pro"/>
                          <w:b/>
                          <w:color w:val="4D4388"/>
                          <w:sz w:val="28"/>
                          <w:szCs w:val="28"/>
                        </w:rPr>
                        <w:t xml:space="preserve">Sample Templates: </w:t>
                      </w:r>
                      <w:r w:rsidR="00814879">
                        <w:rPr>
                          <w:rFonts w:ascii="Myriad Pro" w:hAnsi="Myriad Pro"/>
                          <w:b/>
                          <w:color w:val="4D4388"/>
                          <w:sz w:val="28"/>
                          <w:szCs w:val="28"/>
                        </w:rPr>
                        <w:t xml:space="preserve">Asking </w:t>
                      </w:r>
                      <w:r w:rsidR="00814879" w:rsidRPr="00C7160E">
                        <w:rPr>
                          <w:rFonts w:ascii="Myriad Pro" w:hAnsi="Myriad Pro"/>
                          <w:b/>
                          <w:color w:val="4D4388"/>
                          <w:sz w:val="28"/>
                          <w:szCs w:val="28"/>
                        </w:rPr>
                        <w:t xml:space="preserve">Your </w:t>
                      </w:r>
                      <w:r w:rsidR="00814879">
                        <w:rPr>
                          <w:rFonts w:ascii="Myriad Pro" w:hAnsi="Myriad Pro"/>
                          <w:b/>
                          <w:color w:val="4D4388"/>
                          <w:sz w:val="28"/>
                          <w:szCs w:val="28"/>
                        </w:rPr>
                        <w:t>Representative</w:t>
                      </w:r>
                      <w:r w:rsidR="00814879" w:rsidRPr="00C7160E">
                        <w:rPr>
                          <w:rFonts w:ascii="Myriad Pro" w:hAnsi="Myriad Pro"/>
                          <w:b/>
                          <w:color w:val="4D4388"/>
                          <w:sz w:val="28"/>
                          <w:szCs w:val="28"/>
                        </w:rPr>
                        <w:t xml:space="preserve"> </w:t>
                      </w:r>
                      <w:r w:rsidR="00814879">
                        <w:rPr>
                          <w:rFonts w:ascii="Myriad Pro" w:hAnsi="Myriad Pro"/>
                          <w:b/>
                          <w:color w:val="4D4388"/>
                          <w:sz w:val="28"/>
                          <w:szCs w:val="28"/>
                        </w:rPr>
                        <w:t>to Support HR 2632</w:t>
                      </w:r>
                    </w:p>
                  </w:txbxContent>
                </v:textbox>
                <w10:wrap type="square"/>
              </v:shape>
            </w:pict>
          </mc:Fallback>
        </mc:AlternateContent>
      </w:r>
      <w:r w:rsidRPr="00814879">
        <w:rPr>
          <w:b/>
          <w:noProof/>
        </w:rPr>
        <w:drawing>
          <wp:inline distT="0" distB="0" distL="0" distR="0" wp14:anchorId="4B12E426" wp14:editId="2EC7699C">
            <wp:extent cx="10763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pic:spPr>
                </pic:pic>
              </a:graphicData>
            </a:graphic>
          </wp:inline>
        </w:drawing>
      </w:r>
    </w:p>
    <w:p w:rsidR="00814879" w:rsidRDefault="00814879">
      <w:pPr>
        <w:rPr>
          <w:b/>
          <w:u w:val="single"/>
        </w:rPr>
      </w:pPr>
    </w:p>
    <w:p w:rsidR="002B03C9" w:rsidRPr="00814879" w:rsidRDefault="00814879" w:rsidP="00814879">
      <w:pPr>
        <w:spacing w:after="120"/>
        <w:rPr>
          <w:rFonts w:asciiTheme="majorHAnsi" w:hAnsiTheme="majorHAnsi"/>
        </w:rPr>
      </w:pPr>
      <w:r w:rsidRPr="00814879">
        <w:rPr>
          <w:rFonts w:asciiTheme="majorHAnsi" w:hAnsiTheme="majorHAnsi"/>
          <w:b/>
          <w:u w:val="single"/>
        </w:rPr>
        <w:t>Background</w:t>
      </w:r>
    </w:p>
    <w:p w:rsidR="002B03C9" w:rsidRPr="00814879" w:rsidRDefault="009A445F" w:rsidP="00814879">
      <w:pPr>
        <w:spacing w:after="120"/>
        <w:rPr>
          <w:rFonts w:asciiTheme="majorHAnsi" w:hAnsiTheme="majorHAnsi"/>
        </w:rPr>
      </w:pPr>
      <w:r w:rsidRPr="00814879">
        <w:rPr>
          <w:rFonts w:asciiTheme="majorHAnsi" w:hAnsiTheme="majorHAnsi"/>
          <w:b/>
        </w:rPr>
        <w:t>H.R. 2632, the School-Based Health Centers Reauthorization Act,</w:t>
      </w:r>
      <w:r w:rsidRPr="00814879">
        <w:rPr>
          <w:rFonts w:asciiTheme="majorHAnsi" w:hAnsiTheme="majorHAnsi"/>
        </w:rPr>
        <w:t xml:space="preserve"> introduced by Representative Lois Capps (D-Santa Barbara), extends for five years language that authorizes appropriations for operational grants under the school-based health centers </w:t>
      </w:r>
      <w:r w:rsidR="00814879">
        <w:rPr>
          <w:rFonts w:asciiTheme="majorHAnsi" w:hAnsiTheme="majorHAnsi"/>
        </w:rPr>
        <w:t xml:space="preserve">(SBHC) </w:t>
      </w:r>
      <w:r w:rsidRPr="00814879">
        <w:rPr>
          <w:rFonts w:asciiTheme="majorHAnsi" w:hAnsiTheme="majorHAnsi"/>
        </w:rPr>
        <w:t>program. It keeps the framework intact to support and provide funding for school-based health centers.</w:t>
      </w:r>
    </w:p>
    <w:p w:rsidR="002B03C9" w:rsidRDefault="009A445F" w:rsidP="00814879">
      <w:pPr>
        <w:spacing w:after="120"/>
        <w:rPr>
          <w:rFonts w:asciiTheme="majorHAnsi" w:hAnsiTheme="majorHAnsi"/>
        </w:rPr>
      </w:pPr>
      <w:r w:rsidRPr="00814879">
        <w:rPr>
          <w:rFonts w:asciiTheme="majorHAnsi" w:hAnsiTheme="majorHAnsi"/>
        </w:rPr>
        <w:t xml:space="preserve">The California School Health Centers Association is working with the School Based Health Alliance to target Republican state representatives to support this legislation and sign-on as cosponsors of HR 2632. </w:t>
      </w:r>
      <w:r w:rsidRPr="00951672">
        <w:rPr>
          <w:rFonts w:asciiTheme="majorHAnsi" w:hAnsiTheme="majorHAnsi"/>
          <w:b/>
        </w:rPr>
        <w:t>And we need your help!</w:t>
      </w:r>
    </w:p>
    <w:p w:rsidR="00F05A1E" w:rsidRDefault="00951672" w:rsidP="00814879">
      <w:pPr>
        <w:spacing w:after="120"/>
        <w:rPr>
          <w:rFonts w:asciiTheme="majorHAnsi" w:hAnsiTheme="majorHAnsi"/>
        </w:rPr>
      </w:pPr>
      <w:r>
        <w:rPr>
          <w:rFonts w:asciiTheme="majorHAnsi" w:hAnsiTheme="majorHAnsi"/>
        </w:rPr>
        <w:t>Two</w:t>
      </w:r>
      <w:r w:rsidR="00814879">
        <w:rPr>
          <w:rFonts w:asciiTheme="majorHAnsi" w:hAnsiTheme="majorHAnsi"/>
        </w:rPr>
        <w:t xml:space="preserve"> representatives in the Central Valley are invited to attend open houses for new SBHCs in their districts. </w:t>
      </w:r>
      <w:r w:rsidR="00814879" w:rsidRPr="00814879">
        <w:rPr>
          <w:rFonts w:asciiTheme="majorHAnsi" w:hAnsiTheme="majorHAnsi"/>
        </w:rPr>
        <w:t xml:space="preserve">We are asking you and other constituents to email and call </w:t>
      </w:r>
      <w:r w:rsidR="00814879">
        <w:rPr>
          <w:rFonts w:asciiTheme="majorHAnsi" w:hAnsiTheme="majorHAnsi"/>
        </w:rPr>
        <w:t>their</w:t>
      </w:r>
      <w:r w:rsidR="00814879" w:rsidRPr="00814879">
        <w:rPr>
          <w:rFonts w:asciiTheme="majorHAnsi" w:hAnsiTheme="majorHAnsi"/>
        </w:rPr>
        <w:t xml:space="preserve"> district office</w:t>
      </w:r>
      <w:r w:rsidR="00814879">
        <w:rPr>
          <w:rFonts w:asciiTheme="majorHAnsi" w:hAnsiTheme="majorHAnsi"/>
        </w:rPr>
        <w:t>s</w:t>
      </w:r>
      <w:r w:rsidR="00814879" w:rsidRPr="00814879">
        <w:rPr>
          <w:rFonts w:asciiTheme="majorHAnsi" w:hAnsiTheme="majorHAnsi"/>
        </w:rPr>
        <w:t xml:space="preserve"> following the open house and </w:t>
      </w:r>
      <w:r w:rsidR="00814879">
        <w:rPr>
          <w:rFonts w:asciiTheme="majorHAnsi" w:hAnsiTheme="majorHAnsi"/>
        </w:rPr>
        <w:t>urge the representatives to sign on as</w:t>
      </w:r>
      <w:r w:rsidR="00814879" w:rsidRPr="00814879">
        <w:rPr>
          <w:rFonts w:asciiTheme="majorHAnsi" w:hAnsiTheme="majorHAnsi"/>
        </w:rPr>
        <w:t xml:space="preserve"> cosponsor</w:t>
      </w:r>
      <w:r w:rsidR="00814879">
        <w:rPr>
          <w:rFonts w:asciiTheme="majorHAnsi" w:hAnsiTheme="majorHAnsi"/>
        </w:rPr>
        <w:t>s</w:t>
      </w:r>
      <w:r w:rsidR="00814879" w:rsidRPr="00814879">
        <w:rPr>
          <w:rFonts w:asciiTheme="majorHAnsi" w:hAnsiTheme="majorHAnsi"/>
        </w:rPr>
        <w:t xml:space="preserve"> of HR 2632. We’ve included templates for you to use but also feel free to add any personal touches.</w:t>
      </w:r>
    </w:p>
    <w:p w:rsidR="00F84B34" w:rsidRDefault="00F05A1E" w:rsidP="00F05A1E">
      <w:pPr>
        <w:spacing w:after="120"/>
        <w:rPr>
          <w:rFonts w:asciiTheme="majorHAnsi" w:hAnsiTheme="majorHAnsi"/>
        </w:rPr>
      </w:pPr>
      <w:r>
        <w:rPr>
          <w:rFonts w:asciiTheme="majorHAnsi" w:hAnsiTheme="majorHAnsi"/>
        </w:rPr>
        <w:t xml:space="preserve">Representative </w:t>
      </w:r>
      <w:r w:rsidRPr="00F05A1E">
        <w:rPr>
          <w:rFonts w:asciiTheme="majorHAnsi" w:hAnsiTheme="majorHAnsi"/>
          <w:b/>
        </w:rPr>
        <w:t xml:space="preserve">David </w:t>
      </w:r>
      <w:proofErr w:type="spellStart"/>
      <w:r w:rsidRPr="00F05A1E">
        <w:rPr>
          <w:rFonts w:asciiTheme="majorHAnsi" w:hAnsiTheme="majorHAnsi"/>
          <w:b/>
        </w:rPr>
        <w:t>Valadao</w:t>
      </w:r>
      <w:proofErr w:type="spellEnd"/>
      <w:r>
        <w:rPr>
          <w:rFonts w:asciiTheme="majorHAnsi" w:hAnsiTheme="majorHAnsi"/>
        </w:rPr>
        <w:t xml:space="preserve"> (House District 21) is invited to attend the grand opening for the </w:t>
      </w:r>
      <w:r w:rsidRPr="00F05A1E">
        <w:rPr>
          <w:rFonts w:asciiTheme="majorHAnsi" w:hAnsiTheme="majorHAnsi"/>
          <w:b/>
        </w:rPr>
        <w:t>Kerman Unified SBHC on September 18</w:t>
      </w:r>
      <w:r w:rsidRPr="00F05A1E">
        <w:rPr>
          <w:rFonts w:asciiTheme="majorHAnsi" w:hAnsiTheme="majorHAnsi"/>
          <w:b/>
          <w:vertAlign w:val="superscript"/>
        </w:rPr>
        <w:t>th</w:t>
      </w:r>
      <w:r>
        <w:rPr>
          <w:rFonts w:asciiTheme="majorHAnsi" w:hAnsiTheme="majorHAnsi"/>
        </w:rPr>
        <w:t xml:space="preserve">. Representative </w:t>
      </w:r>
      <w:r w:rsidRPr="00F05A1E">
        <w:rPr>
          <w:rFonts w:asciiTheme="majorHAnsi" w:hAnsiTheme="majorHAnsi"/>
          <w:b/>
        </w:rPr>
        <w:t xml:space="preserve">Devin </w:t>
      </w:r>
      <w:proofErr w:type="spellStart"/>
      <w:r w:rsidRPr="00F05A1E">
        <w:rPr>
          <w:rFonts w:asciiTheme="majorHAnsi" w:hAnsiTheme="majorHAnsi"/>
          <w:b/>
        </w:rPr>
        <w:t>Nunes</w:t>
      </w:r>
      <w:proofErr w:type="spellEnd"/>
      <w:r>
        <w:rPr>
          <w:rFonts w:asciiTheme="majorHAnsi" w:hAnsiTheme="majorHAnsi"/>
        </w:rPr>
        <w:t xml:space="preserve"> (House District 22) is invited to attend the open house for </w:t>
      </w:r>
      <w:r w:rsidRPr="00F05A1E">
        <w:rPr>
          <w:rFonts w:asciiTheme="majorHAnsi" w:hAnsiTheme="majorHAnsi"/>
          <w:b/>
        </w:rPr>
        <w:t>Sierra Vista Children’s Health Center on October 25</w:t>
      </w:r>
      <w:r w:rsidRPr="00F05A1E">
        <w:rPr>
          <w:rFonts w:asciiTheme="majorHAnsi" w:hAnsiTheme="majorHAnsi"/>
          <w:b/>
          <w:vertAlign w:val="superscript"/>
        </w:rPr>
        <w:t>th</w:t>
      </w:r>
      <w:r>
        <w:rPr>
          <w:rFonts w:asciiTheme="majorHAnsi" w:hAnsiTheme="majorHAnsi"/>
        </w:rPr>
        <w:t xml:space="preserve">.  We are still working to schedule a visit for Representative Jeff Denham (House District 10) but you can still start advocating for his support. </w:t>
      </w:r>
    </w:p>
    <w:p w:rsidR="00B62B75" w:rsidRDefault="00B62B75" w:rsidP="00F05A1E">
      <w:pPr>
        <w:spacing w:after="120"/>
        <w:rPr>
          <w:rFonts w:asciiTheme="majorHAnsi" w:hAnsiTheme="majorHAnsi"/>
        </w:rPr>
      </w:pPr>
    </w:p>
    <w:p w:rsidR="00F05A1E" w:rsidRDefault="00F84B34" w:rsidP="00F84B34">
      <w:pPr>
        <w:jc w:val="center"/>
        <w:rPr>
          <w:rFonts w:asciiTheme="majorHAnsi" w:hAnsiTheme="majorHAnsi"/>
          <w:b/>
          <w:u w:val="single"/>
        </w:rPr>
      </w:pPr>
      <w:r w:rsidRPr="00F84B34">
        <w:rPr>
          <w:rFonts w:asciiTheme="majorHAnsi" w:hAnsiTheme="majorHAnsi"/>
          <w:noProof/>
        </w:rPr>
        <mc:AlternateContent>
          <mc:Choice Requires="wps">
            <w:drawing>
              <wp:inline distT="0" distB="0" distL="0" distR="0" wp14:anchorId="5E108E4A" wp14:editId="3C2F9748">
                <wp:extent cx="4781550" cy="1403985"/>
                <wp:effectExtent l="0" t="0" r="19050" b="247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3985"/>
                        </a:xfrm>
                        <a:prstGeom prst="rect">
                          <a:avLst/>
                        </a:prstGeom>
                        <a:solidFill>
                          <a:srgbClr val="FAD8A0"/>
                        </a:solidFill>
                        <a:ln w="9525">
                          <a:solidFill>
                            <a:srgbClr val="F39D14"/>
                          </a:solidFill>
                          <a:miter lim="800000"/>
                          <a:headEnd/>
                          <a:tailEnd/>
                        </a:ln>
                      </wps:spPr>
                      <wps:txbx>
                        <w:txbxContent>
                          <w:p w:rsidR="00F84B34" w:rsidRPr="00814879" w:rsidRDefault="00F84B34" w:rsidP="00F84B34">
                            <w:pPr>
                              <w:jc w:val="center"/>
                              <w:rPr>
                                <w:rFonts w:asciiTheme="majorHAnsi" w:hAnsiTheme="majorHAnsi"/>
                              </w:rPr>
                            </w:pPr>
                            <w:r w:rsidRPr="00814879">
                              <w:rPr>
                                <w:rFonts w:asciiTheme="majorHAnsi" w:hAnsiTheme="majorHAnsi"/>
                                <w:b/>
                                <w:u w:val="single"/>
                              </w:rPr>
                              <w:t>Representative Contact Information</w:t>
                            </w:r>
                          </w:p>
                          <w:p w:rsidR="00F84B34" w:rsidRDefault="00F84B34" w:rsidP="00F84B34">
                            <w:pPr>
                              <w:rPr>
                                <w:rFonts w:asciiTheme="majorHAnsi" w:hAnsiTheme="majorHAnsi"/>
                              </w:rPr>
                            </w:pPr>
                          </w:p>
                          <w:p w:rsidR="00F84B34" w:rsidRPr="00B62B75" w:rsidRDefault="00F84B34" w:rsidP="00F84B34">
                            <w:pPr>
                              <w:rPr>
                                <w:rFonts w:asciiTheme="majorHAnsi" w:hAnsiTheme="majorHAnsi"/>
                              </w:rPr>
                            </w:pPr>
                            <w:r w:rsidRPr="00B62B75">
                              <w:rPr>
                                <w:rFonts w:asciiTheme="majorHAnsi" w:hAnsiTheme="majorHAnsi"/>
                              </w:rPr>
                              <w:t xml:space="preserve">David </w:t>
                            </w:r>
                            <w:proofErr w:type="spellStart"/>
                            <w:r w:rsidRPr="00B62B75">
                              <w:rPr>
                                <w:rFonts w:asciiTheme="majorHAnsi" w:hAnsiTheme="majorHAnsi"/>
                              </w:rPr>
                              <w:t>Valadao</w:t>
                            </w:r>
                            <w:proofErr w:type="spellEnd"/>
                          </w:p>
                          <w:p w:rsidR="00B62B75" w:rsidRPr="00B62B75" w:rsidRDefault="00B62B75" w:rsidP="00B62B75">
                            <w:pPr>
                              <w:pStyle w:val="ListParagraph"/>
                              <w:numPr>
                                <w:ilvl w:val="0"/>
                                <w:numId w:val="4"/>
                              </w:numPr>
                              <w:rPr>
                                <w:rFonts w:asciiTheme="majorHAnsi" w:eastAsia="Verdana" w:hAnsiTheme="majorHAnsi" w:cs="Verdana"/>
                              </w:rPr>
                            </w:pPr>
                            <w:r>
                              <w:rPr>
                                <w:rFonts w:asciiTheme="majorHAnsi" w:hAnsiTheme="majorHAnsi"/>
                              </w:rPr>
                              <w:t xml:space="preserve">Staff </w:t>
                            </w:r>
                            <w:r w:rsidR="00F84B34" w:rsidRPr="00B62B75">
                              <w:rPr>
                                <w:rFonts w:asciiTheme="majorHAnsi" w:hAnsiTheme="majorHAnsi"/>
                              </w:rPr>
                              <w:t>Email</w:t>
                            </w:r>
                            <w:r>
                              <w:rPr>
                                <w:rFonts w:asciiTheme="majorHAnsi" w:hAnsiTheme="majorHAnsi"/>
                              </w:rPr>
                              <w:t>s</w:t>
                            </w:r>
                            <w:r w:rsidR="00F84B34" w:rsidRPr="00B62B75">
                              <w:rPr>
                                <w:rFonts w:asciiTheme="majorHAnsi" w:hAnsiTheme="majorHAnsi"/>
                              </w:rPr>
                              <w:t>:</w:t>
                            </w:r>
                            <w:r w:rsidR="00016941" w:rsidRPr="00B62B75">
                              <w:rPr>
                                <w:rFonts w:asciiTheme="majorHAnsi" w:hAnsiTheme="majorHAnsi"/>
                              </w:rPr>
                              <w:t xml:space="preserve"> Jessica Butler</w:t>
                            </w:r>
                            <w:r w:rsidRPr="00B62B75">
                              <w:rPr>
                                <w:rFonts w:asciiTheme="majorHAnsi" w:hAnsiTheme="majorHAnsi"/>
                              </w:rPr>
                              <w:t xml:space="preserve"> (</w:t>
                            </w:r>
                            <w:hyperlink r:id="rId7" w:history="1">
                              <w:r w:rsidRPr="00FD5878">
                                <w:rPr>
                                  <w:rStyle w:val="Hyperlink"/>
                                  <w:rFonts w:asciiTheme="majorHAnsi" w:hAnsiTheme="majorHAnsi"/>
                                  <w:color w:val="4D4388"/>
                                </w:rPr>
                                <w:t>jessica.butler@mail.house.gov</w:t>
                              </w:r>
                            </w:hyperlink>
                            <w:r w:rsidRPr="00B62B75">
                              <w:rPr>
                                <w:rFonts w:asciiTheme="majorHAnsi" w:hAnsiTheme="majorHAnsi"/>
                              </w:rPr>
                              <w:t>)</w:t>
                            </w:r>
                            <w:r>
                              <w:rPr>
                                <w:rFonts w:asciiTheme="majorHAnsi" w:hAnsiTheme="majorHAnsi"/>
                              </w:rPr>
                              <w:t xml:space="preserve"> </w:t>
                            </w:r>
                            <w:r>
                              <w:rPr>
                                <w:rFonts w:asciiTheme="majorHAnsi" w:hAnsiTheme="majorHAnsi"/>
                              </w:rPr>
                              <w:br/>
                            </w:r>
                            <w:r w:rsidR="00016941" w:rsidRPr="00B62B75">
                              <w:rPr>
                                <w:rFonts w:asciiTheme="majorHAnsi" w:hAnsiTheme="majorHAnsi"/>
                              </w:rPr>
                              <w:t>&amp; George Andrews</w:t>
                            </w:r>
                            <w:r w:rsidRPr="00B62B75">
                              <w:rPr>
                                <w:rFonts w:asciiTheme="majorHAnsi" w:hAnsiTheme="majorHAnsi"/>
                              </w:rPr>
                              <w:t xml:space="preserve"> (</w:t>
                            </w:r>
                            <w:hyperlink r:id="rId8" w:history="1">
                              <w:r w:rsidRPr="00FD5878">
                                <w:rPr>
                                  <w:rStyle w:val="Hyperlink"/>
                                  <w:rFonts w:asciiTheme="majorHAnsi" w:hAnsiTheme="majorHAnsi"/>
                                  <w:color w:val="4D4388"/>
                                </w:rPr>
                                <w:t>george.andrews@mail.house.gov</w:t>
                              </w:r>
                            </w:hyperlink>
                            <w:r w:rsidRPr="00B62B75">
                              <w:rPr>
                                <w:rFonts w:asciiTheme="majorHAnsi" w:hAnsiTheme="majorHAnsi"/>
                              </w:rPr>
                              <w:t>)</w:t>
                            </w:r>
                            <w:r>
                              <w:rPr>
                                <w:rFonts w:asciiTheme="majorHAnsi" w:hAnsiTheme="majorHAnsi"/>
                              </w:rPr>
                              <w:t xml:space="preserve"> </w:t>
                            </w:r>
                          </w:p>
                          <w:p w:rsidR="00B62B75" w:rsidRPr="00B62B75" w:rsidRDefault="00F84B34" w:rsidP="00B62B75">
                            <w:pPr>
                              <w:pStyle w:val="ListParagraph"/>
                              <w:numPr>
                                <w:ilvl w:val="0"/>
                                <w:numId w:val="4"/>
                              </w:numPr>
                              <w:rPr>
                                <w:rFonts w:asciiTheme="majorHAnsi" w:eastAsia="Verdana" w:hAnsiTheme="majorHAnsi" w:cs="Verdana"/>
                              </w:rPr>
                            </w:pPr>
                            <w:r w:rsidRPr="00B62B75">
                              <w:rPr>
                                <w:rFonts w:asciiTheme="majorHAnsi" w:hAnsiTheme="majorHAnsi"/>
                              </w:rPr>
                              <w:t>District Phone (Hanford): 559-582-5526</w:t>
                            </w:r>
                          </w:p>
                          <w:p w:rsidR="00F84B34" w:rsidRPr="00B62B75" w:rsidRDefault="00F84B34" w:rsidP="00B62B75">
                            <w:pPr>
                              <w:pStyle w:val="ListParagraph"/>
                              <w:numPr>
                                <w:ilvl w:val="0"/>
                                <w:numId w:val="4"/>
                              </w:numPr>
                              <w:rPr>
                                <w:rFonts w:asciiTheme="majorHAnsi" w:eastAsia="Verdana" w:hAnsiTheme="majorHAnsi" w:cs="Verdana"/>
                              </w:rPr>
                            </w:pPr>
                            <w:r w:rsidRPr="00B62B75">
                              <w:rPr>
                                <w:rFonts w:asciiTheme="majorHAnsi" w:hAnsiTheme="majorHAnsi"/>
                              </w:rPr>
                              <w:t>District Phone (Bakersfield): 661-864-7736</w:t>
                            </w:r>
                          </w:p>
                          <w:p w:rsidR="00F84B34" w:rsidRDefault="00F84B34" w:rsidP="00F84B34">
                            <w:pPr>
                              <w:rPr>
                                <w:rFonts w:asciiTheme="majorHAnsi" w:hAnsiTheme="majorHAnsi"/>
                              </w:rPr>
                            </w:pPr>
                          </w:p>
                          <w:p w:rsidR="00F84B34" w:rsidRPr="00814879" w:rsidRDefault="00F84B34" w:rsidP="00F84B34">
                            <w:pPr>
                              <w:rPr>
                                <w:rFonts w:asciiTheme="majorHAnsi" w:hAnsiTheme="majorHAnsi"/>
                              </w:rPr>
                            </w:pPr>
                            <w:r w:rsidRPr="00814879">
                              <w:rPr>
                                <w:rFonts w:asciiTheme="majorHAnsi" w:hAnsiTheme="majorHAnsi"/>
                              </w:rPr>
                              <w:t xml:space="preserve">Devin </w:t>
                            </w:r>
                            <w:proofErr w:type="spellStart"/>
                            <w:r w:rsidRPr="00814879">
                              <w:rPr>
                                <w:rFonts w:asciiTheme="majorHAnsi" w:hAnsiTheme="majorHAnsi"/>
                              </w:rPr>
                              <w:t>Nunes</w:t>
                            </w:r>
                            <w:proofErr w:type="spellEnd"/>
                          </w:p>
                          <w:p w:rsidR="00B62B75" w:rsidRDefault="00B62B75" w:rsidP="00B62B75">
                            <w:pPr>
                              <w:pStyle w:val="ListParagraph"/>
                              <w:numPr>
                                <w:ilvl w:val="0"/>
                                <w:numId w:val="5"/>
                              </w:numPr>
                              <w:rPr>
                                <w:rFonts w:asciiTheme="majorHAnsi" w:hAnsiTheme="majorHAnsi"/>
                              </w:rPr>
                            </w:pPr>
                            <w:r>
                              <w:rPr>
                                <w:rFonts w:asciiTheme="majorHAnsi" w:hAnsiTheme="majorHAnsi"/>
                              </w:rPr>
                              <w:t xml:space="preserve">Staff </w:t>
                            </w:r>
                            <w:r w:rsidR="00F84B34" w:rsidRPr="00B62B75">
                              <w:rPr>
                                <w:rFonts w:asciiTheme="majorHAnsi" w:hAnsiTheme="majorHAnsi"/>
                              </w:rPr>
                              <w:t>Email:</w:t>
                            </w:r>
                            <w:r w:rsidR="00016941" w:rsidRPr="00B62B75">
                              <w:rPr>
                                <w:rFonts w:asciiTheme="majorHAnsi" w:hAnsiTheme="majorHAnsi"/>
                              </w:rPr>
                              <w:t xml:space="preserve"> Andrew House</w:t>
                            </w:r>
                            <w:r w:rsidRPr="00B62B75">
                              <w:rPr>
                                <w:rFonts w:asciiTheme="majorHAnsi" w:hAnsiTheme="majorHAnsi"/>
                              </w:rPr>
                              <w:t xml:space="preserve"> (</w:t>
                            </w:r>
                            <w:hyperlink r:id="rId9" w:history="1">
                              <w:r w:rsidRPr="00FD5878">
                                <w:rPr>
                                  <w:rStyle w:val="Hyperlink"/>
                                  <w:rFonts w:asciiTheme="majorHAnsi" w:hAnsiTheme="majorHAnsi"/>
                                  <w:color w:val="4D4388"/>
                                </w:rPr>
                                <w:t>andrew.house@mail.house.gov</w:t>
                              </w:r>
                            </w:hyperlink>
                            <w:r w:rsidRPr="00B62B75">
                              <w:rPr>
                                <w:rFonts w:asciiTheme="majorHAnsi" w:hAnsiTheme="majorHAnsi"/>
                              </w:rPr>
                              <w:t>)</w:t>
                            </w:r>
                          </w:p>
                          <w:p w:rsidR="00B62B75" w:rsidRDefault="00F84B34" w:rsidP="00B62B75">
                            <w:pPr>
                              <w:pStyle w:val="ListParagraph"/>
                              <w:numPr>
                                <w:ilvl w:val="0"/>
                                <w:numId w:val="5"/>
                              </w:numPr>
                              <w:rPr>
                                <w:rFonts w:asciiTheme="majorHAnsi" w:hAnsiTheme="majorHAnsi"/>
                              </w:rPr>
                            </w:pPr>
                            <w:r w:rsidRPr="00B62B75">
                              <w:rPr>
                                <w:rFonts w:asciiTheme="majorHAnsi" w:hAnsiTheme="majorHAnsi"/>
                              </w:rPr>
                              <w:t>District Phone (Clovis): 559-323-5235</w:t>
                            </w:r>
                          </w:p>
                          <w:p w:rsidR="00F84B34" w:rsidRPr="00B62B75" w:rsidRDefault="00F84B34" w:rsidP="00B62B75">
                            <w:pPr>
                              <w:pStyle w:val="ListParagraph"/>
                              <w:numPr>
                                <w:ilvl w:val="0"/>
                                <w:numId w:val="5"/>
                              </w:numPr>
                              <w:rPr>
                                <w:rFonts w:asciiTheme="majorHAnsi" w:hAnsiTheme="majorHAnsi"/>
                              </w:rPr>
                            </w:pPr>
                            <w:r w:rsidRPr="00B62B75">
                              <w:rPr>
                                <w:rFonts w:asciiTheme="majorHAnsi" w:hAnsiTheme="majorHAnsi"/>
                              </w:rPr>
                              <w:t>District Phone (Visalia): 559-733-3861</w:t>
                            </w:r>
                          </w:p>
                          <w:p w:rsidR="00F84B34" w:rsidRDefault="00F84B34" w:rsidP="00F84B34">
                            <w:pPr>
                              <w:rPr>
                                <w:rFonts w:asciiTheme="majorHAnsi" w:hAnsiTheme="majorHAnsi"/>
                              </w:rPr>
                            </w:pPr>
                          </w:p>
                          <w:p w:rsidR="00F84B34" w:rsidRPr="00814879" w:rsidRDefault="00F84B34" w:rsidP="00F84B34">
                            <w:pPr>
                              <w:rPr>
                                <w:rFonts w:asciiTheme="majorHAnsi" w:hAnsiTheme="majorHAnsi"/>
                              </w:rPr>
                            </w:pPr>
                            <w:r w:rsidRPr="00814879">
                              <w:rPr>
                                <w:rFonts w:asciiTheme="majorHAnsi" w:hAnsiTheme="majorHAnsi"/>
                              </w:rPr>
                              <w:t>Jeff Denham</w:t>
                            </w:r>
                          </w:p>
                          <w:p w:rsidR="00B62B75" w:rsidRDefault="00B62B75" w:rsidP="00B62B75">
                            <w:pPr>
                              <w:pStyle w:val="ListParagraph"/>
                              <w:numPr>
                                <w:ilvl w:val="0"/>
                                <w:numId w:val="6"/>
                              </w:numPr>
                              <w:rPr>
                                <w:rFonts w:asciiTheme="majorHAnsi" w:hAnsiTheme="majorHAnsi"/>
                              </w:rPr>
                            </w:pPr>
                            <w:r>
                              <w:rPr>
                                <w:rFonts w:asciiTheme="majorHAnsi" w:hAnsiTheme="majorHAnsi"/>
                              </w:rPr>
                              <w:t xml:space="preserve">Staff </w:t>
                            </w:r>
                            <w:r w:rsidR="00F84B34" w:rsidRPr="00B62B75">
                              <w:rPr>
                                <w:rFonts w:asciiTheme="majorHAnsi" w:hAnsiTheme="majorHAnsi"/>
                              </w:rPr>
                              <w:t>Email:</w:t>
                            </w:r>
                            <w:r w:rsidR="00E53E33">
                              <w:rPr>
                                <w:rFonts w:asciiTheme="majorHAnsi" w:hAnsiTheme="majorHAnsi"/>
                              </w:rPr>
                              <w:t xml:space="preserve"> Dana Ferreira (</w:t>
                            </w:r>
                            <w:hyperlink r:id="rId10" w:history="1">
                              <w:r w:rsidR="00E53E33" w:rsidRPr="00FD5878">
                                <w:rPr>
                                  <w:rStyle w:val="Hyperlink"/>
                                  <w:rFonts w:asciiTheme="majorHAnsi" w:hAnsiTheme="majorHAnsi"/>
                                  <w:color w:val="4D4388"/>
                                </w:rPr>
                                <w:t>dana.ferreira@mail.house.gov</w:t>
                              </w:r>
                            </w:hyperlink>
                            <w:r w:rsidR="00E53E33">
                              <w:rPr>
                                <w:rFonts w:asciiTheme="majorHAnsi" w:hAnsiTheme="majorHAnsi"/>
                              </w:rPr>
                              <w:t xml:space="preserve">) </w:t>
                            </w:r>
                          </w:p>
                          <w:p w:rsidR="00F84B34" w:rsidRPr="00B62B75" w:rsidRDefault="00F84B34" w:rsidP="00B62B75">
                            <w:pPr>
                              <w:pStyle w:val="ListParagraph"/>
                              <w:numPr>
                                <w:ilvl w:val="0"/>
                                <w:numId w:val="6"/>
                              </w:numPr>
                              <w:rPr>
                                <w:rFonts w:asciiTheme="majorHAnsi" w:hAnsiTheme="majorHAnsi"/>
                              </w:rPr>
                            </w:pPr>
                            <w:r w:rsidRPr="00B62B75">
                              <w:rPr>
                                <w:rFonts w:asciiTheme="majorHAnsi" w:hAnsiTheme="majorHAnsi"/>
                              </w:rPr>
                              <w:t>District Phone (Modesto): 209-579-5458</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37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" fillcolor="#fad8a0" strokecolor="#f39d14">
                <v:textbox style="mso-fit-shape-to-text:t">
                  <w:txbxContent>
                    <w:p w:rsidR="00F84B34" w:rsidRPr="00814879" w:rsidRDefault="00F84B34" w:rsidP="00F84B34">
                      <w:pPr>
                        <w:jc w:val="center"/>
                        <w:rPr>
                          <w:rFonts w:asciiTheme="majorHAnsi" w:hAnsiTheme="majorHAnsi"/>
                        </w:rPr>
                      </w:pPr>
                      <w:r w:rsidRPr="00814879">
                        <w:rPr>
                          <w:rFonts w:asciiTheme="majorHAnsi" w:hAnsiTheme="majorHAnsi"/>
                          <w:b/>
                          <w:u w:val="single"/>
                        </w:rPr>
                        <w:t>Representative Contact Information</w:t>
                      </w:r>
                    </w:p>
                    <w:p w:rsidR="00F84B34" w:rsidRDefault="00F84B34" w:rsidP="00F84B34">
                      <w:pPr>
                        <w:rPr>
                          <w:rFonts w:asciiTheme="majorHAnsi" w:hAnsiTheme="majorHAnsi"/>
                        </w:rPr>
                      </w:pPr>
                    </w:p>
                    <w:p w:rsidR="00F84B34" w:rsidRPr="00B62B75" w:rsidRDefault="00F84B34" w:rsidP="00F84B34">
                      <w:pPr>
                        <w:rPr>
                          <w:rFonts w:asciiTheme="majorHAnsi" w:hAnsiTheme="majorHAnsi"/>
                        </w:rPr>
                      </w:pPr>
                      <w:r w:rsidRPr="00B62B75">
                        <w:rPr>
                          <w:rFonts w:asciiTheme="majorHAnsi" w:hAnsiTheme="majorHAnsi"/>
                        </w:rPr>
                        <w:t xml:space="preserve">David </w:t>
                      </w:r>
                      <w:proofErr w:type="spellStart"/>
                      <w:r w:rsidRPr="00B62B75">
                        <w:rPr>
                          <w:rFonts w:asciiTheme="majorHAnsi" w:hAnsiTheme="majorHAnsi"/>
                        </w:rPr>
                        <w:t>Valadao</w:t>
                      </w:r>
                      <w:proofErr w:type="spellEnd"/>
                    </w:p>
                    <w:p w:rsidR="00B62B75" w:rsidRPr="00B62B75" w:rsidRDefault="00B62B75" w:rsidP="00B62B75">
                      <w:pPr>
                        <w:pStyle w:val="ListParagraph"/>
                        <w:numPr>
                          <w:ilvl w:val="0"/>
                          <w:numId w:val="4"/>
                        </w:numPr>
                        <w:rPr>
                          <w:rFonts w:asciiTheme="majorHAnsi" w:eastAsia="Verdana" w:hAnsiTheme="majorHAnsi" w:cs="Verdana"/>
                        </w:rPr>
                      </w:pPr>
                      <w:r>
                        <w:rPr>
                          <w:rFonts w:asciiTheme="majorHAnsi" w:hAnsiTheme="majorHAnsi"/>
                        </w:rPr>
                        <w:t xml:space="preserve">Staff </w:t>
                      </w:r>
                      <w:r w:rsidR="00F84B34" w:rsidRPr="00B62B75">
                        <w:rPr>
                          <w:rFonts w:asciiTheme="majorHAnsi" w:hAnsiTheme="majorHAnsi"/>
                        </w:rPr>
                        <w:t>Email</w:t>
                      </w:r>
                      <w:r>
                        <w:rPr>
                          <w:rFonts w:asciiTheme="majorHAnsi" w:hAnsiTheme="majorHAnsi"/>
                        </w:rPr>
                        <w:t>s</w:t>
                      </w:r>
                      <w:r w:rsidR="00F84B34" w:rsidRPr="00B62B75">
                        <w:rPr>
                          <w:rFonts w:asciiTheme="majorHAnsi" w:hAnsiTheme="majorHAnsi"/>
                        </w:rPr>
                        <w:t>:</w:t>
                      </w:r>
                      <w:r w:rsidR="00016941" w:rsidRPr="00B62B75">
                        <w:rPr>
                          <w:rFonts w:asciiTheme="majorHAnsi" w:hAnsiTheme="majorHAnsi"/>
                        </w:rPr>
                        <w:t xml:space="preserve"> Jessica Butler</w:t>
                      </w:r>
                      <w:r w:rsidRPr="00B62B75">
                        <w:rPr>
                          <w:rFonts w:asciiTheme="majorHAnsi" w:hAnsiTheme="majorHAnsi"/>
                        </w:rPr>
                        <w:t xml:space="preserve"> (</w:t>
                      </w:r>
                      <w:hyperlink r:id="rId11" w:history="1">
                        <w:r w:rsidRPr="00FD5878">
                          <w:rPr>
                            <w:rStyle w:val="Hyperlink"/>
                            <w:rFonts w:asciiTheme="majorHAnsi" w:hAnsiTheme="majorHAnsi"/>
                            <w:color w:val="4D4388"/>
                          </w:rPr>
                          <w:t>jessica.butler@mail.house.gov</w:t>
                        </w:r>
                      </w:hyperlink>
                      <w:r w:rsidRPr="00B62B75">
                        <w:rPr>
                          <w:rFonts w:asciiTheme="majorHAnsi" w:hAnsiTheme="majorHAnsi"/>
                        </w:rPr>
                        <w:t>)</w:t>
                      </w:r>
                      <w:r>
                        <w:rPr>
                          <w:rFonts w:asciiTheme="majorHAnsi" w:hAnsiTheme="majorHAnsi"/>
                        </w:rPr>
                        <w:t xml:space="preserve"> </w:t>
                      </w:r>
                      <w:r>
                        <w:rPr>
                          <w:rFonts w:asciiTheme="majorHAnsi" w:hAnsiTheme="majorHAnsi"/>
                        </w:rPr>
                        <w:br/>
                      </w:r>
                      <w:r w:rsidR="00016941" w:rsidRPr="00B62B75">
                        <w:rPr>
                          <w:rFonts w:asciiTheme="majorHAnsi" w:hAnsiTheme="majorHAnsi"/>
                        </w:rPr>
                        <w:t>&amp; George Andrews</w:t>
                      </w:r>
                      <w:r w:rsidRPr="00B62B75">
                        <w:rPr>
                          <w:rFonts w:asciiTheme="majorHAnsi" w:hAnsiTheme="majorHAnsi"/>
                        </w:rPr>
                        <w:t xml:space="preserve"> (</w:t>
                      </w:r>
                      <w:hyperlink r:id="rId12" w:history="1">
                        <w:r w:rsidRPr="00FD5878">
                          <w:rPr>
                            <w:rStyle w:val="Hyperlink"/>
                            <w:rFonts w:asciiTheme="majorHAnsi" w:hAnsiTheme="majorHAnsi"/>
                            <w:color w:val="4D4388"/>
                          </w:rPr>
                          <w:t>george.andrews@mail.house.gov</w:t>
                        </w:r>
                      </w:hyperlink>
                      <w:r w:rsidRPr="00B62B75">
                        <w:rPr>
                          <w:rFonts w:asciiTheme="majorHAnsi" w:hAnsiTheme="majorHAnsi"/>
                        </w:rPr>
                        <w:t>)</w:t>
                      </w:r>
                      <w:r>
                        <w:rPr>
                          <w:rFonts w:asciiTheme="majorHAnsi" w:hAnsiTheme="majorHAnsi"/>
                        </w:rPr>
                        <w:t xml:space="preserve"> </w:t>
                      </w:r>
                    </w:p>
                    <w:p w:rsidR="00B62B75" w:rsidRPr="00B62B75" w:rsidRDefault="00F84B34" w:rsidP="00B62B75">
                      <w:pPr>
                        <w:pStyle w:val="ListParagraph"/>
                        <w:numPr>
                          <w:ilvl w:val="0"/>
                          <w:numId w:val="4"/>
                        </w:numPr>
                        <w:rPr>
                          <w:rFonts w:asciiTheme="majorHAnsi" w:eastAsia="Verdana" w:hAnsiTheme="majorHAnsi" w:cs="Verdana"/>
                        </w:rPr>
                      </w:pPr>
                      <w:r w:rsidRPr="00B62B75">
                        <w:rPr>
                          <w:rFonts w:asciiTheme="majorHAnsi" w:hAnsiTheme="majorHAnsi"/>
                        </w:rPr>
                        <w:t>District Phone (Hanford): 559-582-5526</w:t>
                      </w:r>
                    </w:p>
                    <w:p w:rsidR="00F84B34" w:rsidRPr="00B62B75" w:rsidRDefault="00F84B34" w:rsidP="00B62B75">
                      <w:pPr>
                        <w:pStyle w:val="ListParagraph"/>
                        <w:numPr>
                          <w:ilvl w:val="0"/>
                          <w:numId w:val="4"/>
                        </w:numPr>
                        <w:rPr>
                          <w:rFonts w:asciiTheme="majorHAnsi" w:eastAsia="Verdana" w:hAnsiTheme="majorHAnsi" w:cs="Verdana"/>
                        </w:rPr>
                      </w:pPr>
                      <w:r w:rsidRPr="00B62B75">
                        <w:rPr>
                          <w:rFonts w:asciiTheme="majorHAnsi" w:hAnsiTheme="majorHAnsi"/>
                        </w:rPr>
                        <w:t>District Phone (Bakersfield): 661-864-7736</w:t>
                      </w:r>
                    </w:p>
                    <w:p w:rsidR="00F84B34" w:rsidRDefault="00F84B34" w:rsidP="00F84B34">
                      <w:pPr>
                        <w:rPr>
                          <w:rFonts w:asciiTheme="majorHAnsi" w:hAnsiTheme="majorHAnsi"/>
                        </w:rPr>
                      </w:pPr>
                    </w:p>
                    <w:p w:rsidR="00F84B34" w:rsidRPr="00814879" w:rsidRDefault="00F84B34" w:rsidP="00F84B34">
                      <w:pPr>
                        <w:rPr>
                          <w:rFonts w:asciiTheme="majorHAnsi" w:hAnsiTheme="majorHAnsi"/>
                        </w:rPr>
                      </w:pPr>
                      <w:r w:rsidRPr="00814879">
                        <w:rPr>
                          <w:rFonts w:asciiTheme="majorHAnsi" w:hAnsiTheme="majorHAnsi"/>
                        </w:rPr>
                        <w:t xml:space="preserve">Devin </w:t>
                      </w:r>
                      <w:proofErr w:type="spellStart"/>
                      <w:r w:rsidRPr="00814879">
                        <w:rPr>
                          <w:rFonts w:asciiTheme="majorHAnsi" w:hAnsiTheme="majorHAnsi"/>
                        </w:rPr>
                        <w:t>Nunes</w:t>
                      </w:r>
                      <w:proofErr w:type="spellEnd"/>
                    </w:p>
                    <w:p w:rsidR="00B62B75" w:rsidRDefault="00B62B75" w:rsidP="00B62B75">
                      <w:pPr>
                        <w:pStyle w:val="ListParagraph"/>
                        <w:numPr>
                          <w:ilvl w:val="0"/>
                          <w:numId w:val="5"/>
                        </w:numPr>
                        <w:rPr>
                          <w:rFonts w:asciiTheme="majorHAnsi" w:hAnsiTheme="majorHAnsi"/>
                        </w:rPr>
                      </w:pPr>
                      <w:r>
                        <w:rPr>
                          <w:rFonts w:asciiTheme="majorHAnsi" w:hAnsiTheme="majorHAnsi"/>
                        </w:rPr>
                        <w:t xml:space="preserve">Staff </w:t>
                      </w:r>
                      <w:r w:rsidR="00F84B34" w:rsidRPr="00B62B75">
                        <w:rPr>
                          <w:rFonts w:asciiTheme="majorHAnsi" w:hAnsiTheme="majorHAnsi"/>
                        </w:rPr>
                        <w:t>Email:</w:t>
                      </w:r>
                      <w:r w:rsidR="00016941" w:rsidRPr="00B62B75">
                        <w:rPr>
                          <w:rFonts w:asciiTheme="majorHAnsi" w:hAnsiTheme="majorHAnsi"/>
                        </w:rPr>
                        <w:t xml:space="preserve"> Andrew House</w:t>
                      </w:r>
                      <w:r w:rsidRPr="00B62B75">
                        <w:rPr>
                          <w:rFonts w:asciiTheme="majorHAnsi" w:hAnsiTheme="majorHAnsi"/>
                        </w:rPr>
                        <w:t xml:space="preserve"> (</w:t>
                      </w:r>
                      <w:hyperlink r:id="rId13" w:history="1">
                        <w:r w:rsidRPr="00FD5878">
                          <w:rPr>
                            <w:rStyle w:val="Hyperlink"/>
                            <w:rFonts w:asciiTheme="majorHAnsi" w:hAnsiTheme="majorHAnsi"/>
                            <w:color w:val="4D4388"/>
                          </w:rPr>
                          <w:t>andrew.house@mail.house.gov</w:t>
                        </w:r>
                      </w:hyperlink>
                      <w:r w:rsidRPr="00B62B75">
                        <w:rPr>
                          <w:rFonts w:asciiTheme="majorHAnsi" w:hAnsiTheme="majorHAnsi"/>
                        </w:rPr>
                        <w:t>)</w:t>
                      </w:r>
                    </w:p>
                    <w:p w:rsidR="00B62B75" w:rsidRDefault="00F84B34" w:rsidP="00B62B75">
                      <w:pPr>
                        <w:pStyle w:val="ListParagraph"/>
                        <w:numPr>
                          <w:ilvl w:val="0"/>
                          <w:numId w:val="5"/>
                        </w:numPr>
                        <w:rPr>
                          <w:rFonts w:asciiTheme="majorHAnsi" w:hAnsiTheme="majorHAnsi"/>
                        </w:rPr>
                      </w:pPr>
                      <w:r w:rsidRPr="00B62B75">
                        <w:rPr>
                          <w:rFonts w:asciiTheme="majorHAnsi" w:hAnsiTheme="majorHAnsi"/>
                        </w:rPr>
                        <w:t>District Phone (Clovis): 559-323-5235</w:t>
                      </w:r>
                    </w:p>
                    <w:p w:rsidR="00F84B34" w:rsidRPr="00B62B75" w:rsidRDefault="00F84B34" w:rsidP="00B62B75">
                      <w:pPr>
                        <w:pStyle w:val="ListParagraph"/>
                        <w:numPr>
                          <w:ilvl w:val="0"/>
                          <w:numId w:val="5"/>
                        </w:numPr>
                        <w:rPr>
                          <w:rFonts w:asciiTheme="majorHAnsi" w:hAnsiTheme="majorHAnsi"/>
                        </w:rPr>
                      </w:pPr>
                      <w:r w:rsidRPr="00B62B75">
                        <w:rPr>
                          <w:rFonts w:asciiTheme="majorHAnsi" w:hAnsiTheme="majorHAnsi"/>
                        </w:rPr>
                        <w:t>District Phone (Visalia): 559-733-3861</w:t>
                      </w:r>
                    </w:p>
                    <w:p w:rsidR="00F84B34" w:rsidRDefault="00F84B34" w:rsidP="00F84B34">
                      <w:pPr>
                        <w:rPr>
                          <w:rFonts w:asciiTheme="majorHAnsi" w:hAnsiTheme="majorHAnsi"/>
                        </w:rPr>
                      </w:pPr>
                    </w:p>
                    <w:p w:rsidR="00F84B34" w:rsidRPr="00814879" w:rsidRDefault="00F84B34" w:rsidP="00F84B34">
                      <w:pPr>
                        <w:rPr>
                          <w:rFonts w:asciiTheme="majorHAnsi" w:hAnsiTheme="majorHAnsi"/>
                        </w:rPr>
                      </w:pPr>
                      <w:r w:rsidRPr="00814879">
                        <w:rPr>
                          <w:rFonts w:asciiTheme="majorHAnsi" w:hAnsiTheme="majorHAnsi"/>
                        </w:rPr>
                        <w:t>Jeff Denham</w:t>
                      </w:r>
                    </w:p>
                    <w:p w:rsidR="00B62B75" w:rsidRDefault="00B62B75" w:rsidP="00B62B75">
                      <w:pPr>
                        <w:pStyle w:val="ListParagraph"/>
                        <w:numPr>
                          <w:ilvl w:val="0"/>
                          <w:numId w:val="6"/>
                        </w:numPr>
                        <w:rPr>
                          <w:rFonts w:asciiTheme="majorHAnsi" w:hAnsiTheme="majorHAnsi"/>
                        </w:rPr>
                      </w:pPr>
                      <w:r>
                        <w:rPr>
                          <w:rFonts w:asciiTheme="majorHAnsi" w:hAnsiTheme="majorHAnsi"/>
                        </w:rPr>
                        <w:t xml:space="preserve">Staff </w:t>
                      </w:r>
                      <w:r w:rsidR="00F84B34" w:rsidRPr="00B62B75">
                        <w:rPr>
                          <w:rFonts w:asciiTheme="majorHAnsi" w:hAnsiTheme="majorHAnsi"/>
                        </w:rPr>
                        <w:t>Email:</w:t>
                      </w:r>
                      <w:r w:rsidR="00E53E33">
                        <w:rPr>
                          <w:rFonts w:asciiTheme="majorHAnsi" w:hAnsiTheme="majorHAnsi"/>
                        </w:rPr>
                        <w:t xml:space="preserve"> Dana Ferreira (</w:t>
                      </w:r>
                      <w:hyperlink r:id="rId14" w:history="1">
                        <w:r w:rsidR="00E53E33" w:rsidRPr="00FD5878">
                          <w:rPr>
                            <w:rStyle w:val="Hyperlink"/>
                            <w:rFonts w:asciiTheme="majorHAnsi" w:hAnsiTheme="majorHAnsi"/>
                            <w:color w:val="4D4388"/>
                          </w:rPr>
                          <w:t>dana.ferreira@mail.house.gov</w:t>
                        </w:r>
                      </w:hyperlink>
                      <w:r w:rsidR="00E53E33">
                        <w:rPr>
                          <w:rFonts w:asciiTheme="majorHAnsi" w:hAnsiTheme="majorHAnsi"/>
                        </w:rPr>
                        <w:t xml:space="preserve">) </w:t>
                      </w:r>
                    </w:p>
                    <w:p w:rsidR="00F84B34" w:rsidRPr="00B62B75" w:rsidRDefault="00F84B34" w:rsidP="00B62B75">
                      <w:pPr>
                        <w:pStyle w:val="ListParagraph"/>
                        <w:numPr>
                          <w:ilvl w:val="0"/>
                          <w:numId w:val="6"/>
                        </w:numPr>
                        <w:rPr>
                          <w:rFonts w:asciiTheme="majorHAnsi" w:hAnsiTheme="majorHAnsi"/>
                        </w:rPr>
                      </w:pPr>
                      <w:r w:rsidRPr="00B62B75">
                        <w:rPr>
                          <w:rFonts w:asciiTheme="majorHAnsi" w:hAnsiTheme="majorHAnsi"/>
                        </w:rPr>
                        <w:t>District Phone (Modesto): 209-579-5458</w:t>
                      </w:r>
                    </w:p>
                  </w:txbxContent>
                </v:textbox>
                <w10:anchorlock/>
              </v:shape>
            </w:pict>
          </mc:Fallback>
        </mc:AlternateContent>
      </w:r>
      <w:bookmarkStart w:id="0" w:name="_GoBack"/>
      <w:bookmarkEnd w:id="0"/>
    </w:p>
    <w:p w:rsidR="002B03C9" w:rsidRPr="00F84B34" w:rsidRDefault="009A445F" w:rsidP="00F05A1E">
      <w:pPr>
        <w:spacing w:after="120"/>
        <w:rPr>
          <w:rFonts w:asciiTheme="majorHAnsi" w:hAnsiTheme="majorHAnsi"/>
          <w:sz w:val="24"/>
        </w:rPr>
      </w:pPr>
      <w:r w:rsidRPr="00F84B34">
        <w:rPr>
          <w:rFonts w:asciiTheme="majorHAnsi" w:hAnsiTheme="majorHAnsi"/>
          <w:b/>
          <w:sz w:val="24"/>
          <w:u w:val="single"/>
        </w:rPr>
        <w:lastRenderedPageBreak/>
        <w:t>Email Template</w:t>
      </w:r>
    </w:p>
    <w:p w:rsidR="002B03C9" w:rsidRPr="00814879" w:rsidRDefault="009A445F" w:rsidP="00F05A1E">
      <w:pPr>
        <w:spacing w:after="120"/>
        <w:rPr>
          <w:rFonts w:asciiTheme="majorHAnsi" w:hAnsiTheme="majorHAnsi"/>
        </w:rPr>
      </w:pPr>
      <w:r w:rsidRPr="00814879">
        <w:rPr>
          <w:rFonts w:asciiTheme="majorHAnsi" w:hAnsiTheme="majorHAnsi"/>
        </w:rPr>
        <w:t>Dear Representative [NAME],</w:t>
      </w:r>
    </w:p>
    <w:p w:rsidR="002B03C9" w:rsidRPr="00814879" w:rsidRDefault="009A445F" w:rsidP="00F05A1E">
      <w:pPr>
        <w:spacing w:after="120"/>
        <w:rPr>
          <w:rFonts w:asciiTheme="majorHAnsi" w:hAnsiTheme="majorHAnsi"/>
        </w:rPr>
      </w:pPr>
      <w:r w:rsidRPr="00814879">
        <w:rPr>
          <w:rFonts w:asciiTheme="majorHAnsi" w:hAnsiTheme="majorHAnsi"/>
        </w:rPr>
        <w:t>Thank you</w:t>
      </w:r>
      <w:r w:rsidR="00814879">
        <w:rPr>
          <w:rFonts w:asciiTheme="majorHAnsi" w:hAnsiTheme="majorHAnsi"/>
        </w:rPr>
        <w:t xml:space="preserve"> </w:t>
      </w:r>
      <w:r w:rsidRPr="00814879">
        <w:rPr>
          <w:rFonts w:asciiTheme="majorHAnsi" w:hAnsiTheme="majorHAnsi"/>
        </w:rPr>
        <w:t xml:space="preserve">for visiting the </w:t>
      </w:r>
      <w:r w:rsidRPr="00814879">
        <w:rPr>
          <w:rFonts w:asciiTheme="majorHAnsi" w:hAnsiTheme="majorHAnsi"/>
          <w:b/>
        </w:rPr>
        <w:t>[NAME OF SBHC]</w:t>
      </w:r>
      <w:r w:rsidRPr="00814879">
        <w:rPr>
          <w:rFonts w:asciiTheme="majorHAnsi" w:hAnsiTheme="majorHAnsi"/>
        </w:rPr>
        <w:t xml:space="preserve"> last week. We are proud of our school based health centers (SBHCs) and believe they are vital to the health, wellbeing, and educational success of the youth in our community. But we need your help in continuing to grow this resource in our community and throughout your district.</w:t>
      </w:r>
    </w:p>
    <w:p w:rsidR="002B03C9" w:rsidRPr="00814879" w:rsidRDefault="009A445F" w:rsidP="00F05A1E">
      <w:pPr>
        <w:spacing w:after="120"/>
        <w:rPr>
          <w:rFonts w:asciiTheme="majorHAnsi" w:hAnsiTheme="majorHAnsi"/>
        </w:rPr>
      </w:pPr>
      <w:r w:rsidRPr="00814879">
        <w:rPr>
          <w:rFonts w:asciiTheme="majorHAnsi" w:hAnsiTheme="majorHAnsi"/>
        </w:rPr>
        <w:t xml:space="preserve">We are urging you to support the </w:t>
      </w:r>
      <w:r w:rsidRPr="00814879">
        <w:rPr>
          <w:rFonts w:asciiTheme="majorHAnsi" w:hAnsiTheme="majorHAnsi"/>
          <w:b/>
        </w:rPr>
        <w:t>School-Based Health Centers Reauthorization Act (H.R. 2632)</w:t>
      </w:r>
      <w:r w:rsidRPr="00814879">
        <w:rPr>
          <w:rFonts w:asciiTheme="majorHAnsi" w:hAnsiTheme="majorHAnsi"/>
        </w:rPr>
        <w:t xml:space="preserve"> by joining the growing list of cosponsors. H.R. 2632 would allow communities to compete for federal funding for school-based health care through 2019, narrowing the opportunity gap for good health and success at school.</w:t>
      </w:r>
    </w:p>
    <w:p w:rsidR="002B03C9" w:rsidRPr="00814879" w:rsidRDefault="009A445F" w:rsidP="00F05A1E">
      <w:pPr>
        <w:spacing w:after="120" w:line="264" w:lineRule="auto"/>
        <w:rPr>
          <w:rFonts w:asciiTheme="majorHAnsi" w:hAnsiTheme="majorHAnsi"/>
        </w:rPr>
      </w:pPr>
      <w:r w:rsidRPr="00814879">
        <w:rPr>
          <w:rFonts w:asciiTheme="majorHAnsi" w:hAnsiTheme="majorHAnsi"/>
        </w:rPr>
        <w:t>Today, there are 226 SBHCs in California providing 228,000 youth with high quality health care, and more are planned to open in the coming year. Many of these centers opened or expanded thanks to funding made available through the Affordable Care Act’s SBHC construction and equipment grants. The continued investment in SBHCs by Congress has the potential to leverage sizeable community resources, improve health and education outcomes, and support meaningful access to primary prevention and early identification services for children and adolescents.</w:t>
      </w:r>
    </w:p>
    <w:p w:rsidR="002B03C9" w:rsidRPr="00814879" w:rsidRDefault="009A445F" w:rsidP="00F05A1E">
      <w:pPr>
        <w:spacing w:after="120"/>
        <w:rPr>
          <w:rFonts w:asciiTheme="majorHAnsi" w:hAnsiTheme="majorHAnsi"/>
        </w:rPr>
      </w:pPr>
      <w:r w:rsidRPr="00814879">
        <w:rPr>
          <w:rFonts w:asciiTheme="majorHAnsi" w:hAnsiTheme="majorHAnsi"/>
        </w:rPr>
        <w:t xml:space="preserve">If you have any questions about this bill or would like to become a cosponsor, please contact Sarah </w:t>
      </w:r>
      <w:proofErr w:type="spellStart"/>
      <w:r w:rsidRPr="00814879">
        <w:rPr>
          <w:rFonts w:asciiTheme="majorHAnsi" w:hAnsiTheme="majorHAnsi"/>
        </w:rPr>
        <w:t>Rubinfield</w:t>
      </w:r>
      <w:proofErr w:type="spellEnd"/>
      <w:r w:rsidRPr="00814879">
        <w:rPr>
          <w:rFonts w:asciiTheme="majorHAnsi" w:hAnsiTheme="majorHAnsi"/>
        </w:rPr>
        <w:t xml:space="preserve"> at 5-3601 or sarah.rubinfield@mail.house.gov.</w:t>
      </w:r>
    </w:p>
    <w:p w:rsidR="002B03C9" w:rsidRPr="00814879" w:rsidRDefault="009A445F" w:rsidP="00F05A1E">
      <w:pPr>
        <w:spacing w:after="120"/>
        <w:rPr>
          <w:rFonts w:asciiTheme="majorHAnsi" w:hAnsiTheme="majorHAnsi"/>
        </w:rPr>
      </w:pPr>
      <w:r w:rsidRPr="00814879">
        <w:rPr>
          <w:rFonts w:asciiTheme="majorHAnsi" w:hAnsiTheme="majorHAnsi"/>
        </w:rPr>
        <w:t>Thank you again for your interest in ensuring that all children get the chance to be healthy and successful.</w:t>
      </w:r>
    </w:p>
    <w:p w:rsidR="002B03C9" w:rsidRPr="00814879" w:rsidRDefault="009A445F" w:rsidP="00F05A1E">
      <w:pPr>
        <w:spacing w:after="120"/>
        <w:rPr>
          <w:rFonts w:asciiTheme="majorHAnsi" w:hAnsiTheme="majorHAnsi"/>
        </w:rPr>
      </w:pPr>
      <w:r w:rsidRPr="00814879">
        <w:rPr>
          <w:rFonts w:asciiTheme="majorHAnsi" w:hAnsiTheme="majorHAnsi"/>
        </w:rPr>
        <w:t>Sincerely</w:t>
      </w:r>
      <w:proofErr w:type="gramStart"/>
      <w:r w:rsidRPr="00814879">
        <w:rPr>
          <w:rFonts w:asciiTheme="majorHAnsi" w:hAnsiTheme="majorHAnsi"/>
        </w:rPr>
        <w:t>,</w:t>
      </w:r>
      <w:proofErr w:type="gramEnd"/>
      <w:r w:rsidR="00F05A1E">
        <w:rPr>
          <w:rFonts w:asciiTheme="majorHAnsi" w:hAnsiTheme="majorHAnsi"/>
        </w:rPr>
        <w:br/>
      </w:r>
      <w:r w:rsidRPr="00814879">
        <w:rPr>
          <w:rFonts w:asciiTheme="majorHAnsi" w:hAnsiTheme="majorHAnsi"/>
        </w:rPr>
        <w:t>[YOUR NAME &amp; ORGANIZATION]</w:t>
      </w:r>
    </w:p>
    <w:p w:rsidR="002B03C9" w:rsidRPr="00814879" w:rsidRDefault="002B03C9">
      <w:pPr>
        <w:rPr>
          <w:rFonts w:asciiTheme="majorHAnsi" w:hAnsiTheme="majorHAnsi"/>
        </w:rPr>
      </w:pPr>
    </w:p>
    <w:p w:rsidR="00FD5878" w:rsidRDefault="00FD5878" w:rsidP="00F05A1E">
      <w:pPr>
        <w:spacing w:after="120"/>
        <w:rPr>
          <w:rFonts w:asciiTheme="majorHAnsi" w:hAnsiTheme="majorHAnsi"/>
          <w:b/>
          <w:sz w:val="24"/>
          <w:u w:val="single"/>
        </w:rPr>
      </w:pPr>
    </w:p>
    <w:p w:rsidR="002B03C9" w:rsidRPr="00F84B34" w:rsidRDefault="009A445F" w:rsidP="00F05A1E">
      <w:pPr>
        <w:spacing w:after="120"/>
        <w:rPr>
          <w:rFonts w:asciiTheme="majorHAnsi" w:hAnsiTheme="majorHAnsi"/>
          <w:sz w:val="24"/>
        </w:rPr>
      </w:pPr>
      <w:r w:rsidRPr="00F84B34">
        <w:rPr>
          <w:rFonts w:asciiTheme="majorHAnsi" w:hAnsiTheme="majorHAnsi"/>
          <w:b/>
          <w:sz w:val="24"/>
          <w:u w:val="single"/>
        </w:rPr>
        <w:t>Phone Call Script</w:t>
      </w:r>
    </w:p>
    <w:p w:rsidR="002B03C9" w:rsidRPr="00814879" w:rsidRDefault="009A445F" w:rsidP="00F05A1E">
      <w:pPr>
        <w:spacing w:after="120"/>
        <w:rPr>
          <w:rFonts w:asciiTheme="majorHAnsi" w:hAnsiTheme="majorHAnsi"/>
        </w:rPr>
      </w:pPr>
      <w:r w:rsidRPr="00814879">
        <w:rPr>
          <w:rFonts w:asciiTheme="majorHAnsi" w:hAnsiTheme="majorHAnsi"/>
        </w:rPr>
        <w:t>Hi, my name is ______________ and I am calling Representative [NAME] to thank him and his staff for visiting the [</w:t>
      </w:r>
      <w:r>
        <w:rPr>
          <w:rFonts w:asciiTheme="majorHAnsi" w:hAnsiTheme="majorHAnsi"/>
        </w:rPr>
        <w:t>NAME OF SBHC]. As a constituent</w:t>
      </w:r>
      <w:r w:rsidRPr="00814879">
        <w:rPr>
          <w:rFonts w:asciiTheme="majorHAnsi" w:hAnsiTheme="majorHAnsi"/>
        </w:rPr>
        <w:t xml:space="preserve"> and a ______(</w:t>
      </w:r>
      <w:r>
        <w:rPr>
          <w:rFonts w:asciiTheme="majorHAnsi" w:hAnsiTheme="majorHAnsi"/>
        </w:rPr>
        <w:t xml:space="preserve">examples: </w:t>
      </w:r>
      <w:r w:rsidRPr="00814879">
        <w:rPr>
          <w:rFonts w:asciiTheme="majorHAnsi" w:hAnsiTheme="majorHAnsi"/>
        </w:rPr>
        <w:t>nurse, student, parent, concerned citizen, SBHC staff member, SBHC advocate)</w:t>
      </w:r>
      <w:r>
        <w:rPr>
          <w:rFonts w:asciiTheme="majorHAnsi" w:hAnsiTheme="majorHAnsi"/>
        </w:rPr>
        <w:t>,</w:t>
      </w:r>
      <w:r w:rsidRPr="00814879">
        <w:rPr>
          <w:rFonts w:asciiTheme="majorHAnsi" w:hAnsiTheme="majorHAnsi"/>
        </w:rPr>
        <w:t xml:space="preserve"> I wanted to share my support of school-based health centers and encourage Representative [NAME] to cosponsor HR 2632, the School-Based Health Centers Reauthorization Act. </w:t>
      </w:r>
    </w:p>
    <w:p w:rsidR="002B03C9" w:rsidRPr="00814879" w:rsidRDefault="009A445F" w:rsidP="00F05A1E">
      <w:pPr>
        <w:spacing w:after="120"/>
        <w:rPr>
          <w:rFonts w:asciiTheme="majorHAnsi" w:hAnsiTheme="majorHAnsi"/>
        </w:rPr>
      </w:pPr>
      <w:r w:rsidRPr="00814879">
        <w:rPr>
          <w:rFonts w:asciiTheme="majorHAnsi" w:hAnsiTheme="majorHAnsi"/>
        </w:rPr>
        <w:t xml:space="preserve">Today, there are 226 SBHCs in California, and more are planned to open in the coming year. These centers provide comprehensive primary and preventive health care to more than 228,000 students, in a location that meets children and adolescents where they are: at school. Many of these centers opened or expanded thanks to funding made available through the Affordable Care Act’s SBHC construction and equipment grants. </w:t>
      </w:r>
    </w:p>
    <w:p w:rsidR="002B03C9" w:rsidRPr="00814879" w:rsidRDefault="009A445F" w:rsidP="00FD5878">
      <w:pPr>
        <w:spacing w:after="120"/>
        <w:rPr>
          <w:rFonts w:asciiTheme="majorHAnsi" w:hAnsiTheme="majorHAnsi"/>
        </w:rPr>
      </w:pPr>
      <w:r w:rsidRPr="00814879">
        <w:rPr>
          <w:rFonts w:asciiTheme="majorHAnsi" w:hAnsiTheme="majorHAnsi"/>
        </w:rPr>
        <w:t>Please let the Representative know that school health centers are supported by many of his constituents and we urge him to support HR 2632. Thank you.</w:t>
      </w:r>
    </w:p>
    <w:sectPr w:rsidR="002B03C9" w:rsidRPr="0081487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344"/>
    <w:multiLevelType w:val="multilevel"/>
    <w:tmpl w:val="EE42F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55517D"/>
    <w:multiLevelType w:val="multilevel"/>
    <w:tmpl w:val="F2DEF31C"/>
    <w:lvl w:ilvl="0">
      <w:start w:val="1"/>
      <w:numFmt w:val="bullet"/>
      <w:lvlText w:val="●"/>
      <w:lvlJc w:val="left"/>
      <w:pPr>
        <w:ind w:left="1081" w:firstLine="360"/>
      </w:pPr>
      <w:rPr>
        <w:u w:val="none"/>
      </w:rPr>
    </w:lvl>
    <w:lvl w:ilvl="1">
      <w:start w:val="1"/>
      <w:numFmt w:val="bullet"/>
      <w:lvlText w:val="○"/>
      <w:lvlJc w:val="left"/>
      <w:pPr>
        <w:ind w:left="1801" w:firstLine="1080"/>
      </w:pPr>
      <w:rPr>
        <w:u w:val="none"/>
      </w:rPr>
    </w:lvl>
    <w:lvl w:ilvl="2">
      <w:start w:val="1"/>
      <w:numFmt w:val="bullet"/>
      <w:lvlText w:val="■"/>
      <w:lvlJc w:val="left"/>
      <w:pPr>
        <w:ind w:left="2521" w:firstLine="1800"/>
      </w:pPr>
      <w:rPr>
        <w:u w:val="none"/>
      </w:rPr>
    </w:lvl>
    <w:lvl w:ilvl="3">
      <w:start w:val="1"/>
      <w:numFmt w:val="bullet"/>
      <w:lvlText w:val="●"/>
      <w:lvlJc w:val="left"/>
      <w:pPr>
        <w:ind w:left="3241" w:firstLine="2520"/>
      </w:pPr>
      <w:rPr>
        <w:u w:val="none"/>
      </w:rPr>
    </w:lvl>
    <w:lvl w:ilvl="4">
      <w:start w:val="1"/>
      <w:numFmt w:val="bullet"/>
      <w:lvlText w:val="○"/>
      <w:lvlJc w:val="left"/>
      <w:pPr>
        <w:ind w:left="3961" w:firstLine="3240"/>
      </w:pPr>
      <w:rPr>
        <w:u w:val="none"/>
      </w:rPr>
    </w:lvl>
    <w:lvl w:ilvl="5">
      <w:start w:val="1"/>
      <w:numFmt w:val="bullet"/>
      <w:lvlText w:val="■"/>
      <w:lvlJc w:val="left"/>
      <w:pPr>
        <w:ind w:left="4681" w:firstLine="3960"/>
      </w:pPr>
      <w:rPr>
        <w:u w:val="none"/>
      </w:rPr>
    </w:lvl>
    <w:lvl w:ilvl="6">
      <w:start w:val="1"/>
      <w:numFmt w:val="bullet"/>
      <w:lvlText w:val="●"/>
      <w:lvlJc w:val="left"/>
      <w:pPr>
        <w:ind w:left="5401" w:firstLine="4680"/>
      </w:pPr>
      <w:rPr>
        <w:u w:val="none"/>
      </w:rPr>
    </w:lvl>
    <w:lvl w:ilvl="7">
      <w:start w:val="1"/>
      <w:numFmt w:val="bullet"/>
      <w:lvlText w:val="○"/>
      <w:lvlJc w:val="left"/>
      <w:pPr>
        <w:ind w:left="6121" w:firstLine="5400"/>
      </w:pPr>
      <w:rPr>
        <w:u w:val="none"/>
      </w:rPr>
    </w:lvl>
    <w:lvl w:ilvl="8">
      <w:start w:val="1"/>
      <w:numFmt w:val="bullet"/>
      <w:lvlText w:val="■"/>
      <w:lvlJc w:val="left"/>
      <w:pPr>
        <w:ind w:left="6841" w:firstLine="6120"/>
      </w:pPr>
      <w:rPr>
        <w:u w:val="none"/>
      </w:rPr>
    </w:lvl>
  </w:abstractNum>
  <w:abstractNum w:abstractNumId="2">
    <w:nsid w:val="3ABE5D5C"/>
    <w:multiLevelType w:val="hybridMultilevel"/>
    <w:tmpl w:val="B6F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F6E4B"/>
    <w:multiLevelType w:val="hybridMultilevel"/>
    <w:tmpl w:val="DFB2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414A6"/>
    <w:multiLevelType w:val="hybridMultilevel"/>
    <w:tmpl w:val="92BA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4546A"/>
    <w:multiLevelType w:val="multilevel"/>
    <w:tmpl w:val="4ABA3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B03C9"/>
    <w:rsid w:val="00016941"/>
    <w:rsid w:val="000B2486"/>
    <w:rsid w:val="002B03C9"/>
    <w:rsid w:val="00814879"/>
    <w:rsid w:val="00951672"/>
    <w:rsid w:val="009A445F"/>
    <w:rsid w:val="00AA57A7"/>
    <w:rsid w:val="00B62B75"/>
    <w:rsid w:val="00E53E33"/>
    <w:rsid w:val="00F05A1E"/>
    <w:rsid w:val="00F84B34"/>
    <w:rsid w:val="00FD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148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79"/>
    <w:rPr>
      <w:rFonts w:ascii="Tahoma" w:eastAsia="Arial" w:hAnsi="Tahoma" w:cs="Tahoma"/>
      <w:color w:val="000000"/>
      <w:sz w:val="16"/>
      <w:szCs w:val="16"/>
    </w:rPr>
  </w:style>
  <w:style w:type="paragraph" w:styleId="NormalWeb">
    <w:name w:val="Normal (Web)"/>
    <w:basedOn w:val="Normal"/>
    <w:uiPriority w:val="99"/>
    <w:semiHidden/>
    <w:unhideWhenUsed/>
    <w:rsid w:val="00F05A1E"/>
    <w:rPr>
      <w:rFonts w:ascii="Times New Roman" w:hAnsi="Times New Roman" w:cs="Times New Roman"/>
      <w:sz w:val="24"/>
      <w:szCs w:val="24"/>
    </w:rPr>
  </w:style>
  <w:style w:type="paragraph" w:styleId="ListParagraph">
    <w:name w:val="List Paragraph"/>
    <w:basedOn w:val="Normal"/>
    <w:uiPriority w:val="34"/>
    <w:qFormat/>
    <w:rsid w:val="00B62B75"/>
    <w:pPr>
      <w:ind w:left="720"/>
      <w:contextualSpacing/>
    </w:pPr>
  </w:style>
  <w:style w:type="character" w:styleId="Hyperlink">
    <w:name w:val="Hyperlink"/>
    <w:basedOn w:val="DefaultParagraphFont"/>
    <w:uiPriority w:val="99"/>
    <w:unhideWhenUsed/>
    <w:rsid w:val="00B62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148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79"/>
    <w:rPr>
      <w:rFonts w:ascii="Tahoma" w:eastAsia="Arial" w:hAnsi="Tahoma" w:cs="Tahoma"/>
      <w:color w:val="000000"/>
      <w:sz w:val="16"/>
      <w:szCs w:val="16"/>
    </w:rPr>
  </w:style>
  <w:style w:type="paragraph" w:styleId="NormalWeb">
    <w:name w:val="Normal (Web)"/>
    <w:basedOn w:val="Normal"/>
    <w:uiPriority w:val="99"/>
    <w:semiHidden/>
    <w:unhideWhenUsed/>
    <w:rsid w:val="00F05A1E"/>
    <w:rPr>
      <w:rFonts w:ascii="Times New Roman" w:hAnsi="Times New Roman" w:cs="Times New Roman"/>
      <w:sz w:val="24"/>
      <w:szCs w:val="24"/>
    </w:rPr>
  </w:style>
  <w:style w:type="paragraph" w:styleId="ListParagraph">
    <w:name w:val="List Paragraph"/>
    <w:basedOn w:val="Normal"/>
    <w:uiPriority w:val="34"/>
    <w:qFormat/>
    <w:rsid w:val="00B62B75"/>
    <w:pPr>
      <w:ind w:left="720"/>
      <w:contextualSpacing/>
    </w:pPr>
  </w:style>
  <w:style w:type="character" w:styleId="Hyperlink">
    <w:name w:val="Hyperlink"/>
    <w:basedOn w:val="DefaultParagraphFont"/>
    <w:uiPriority w:val="99"/>
    <w:unhideWhenUsed/>
    <w:rsid w:val="00B62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eorge.andrews@mail.house.gov" TargetMode="External"/><Relationship Id="rId13" Type="http://schemas.openxmlformats.org/officeDocument/2006/relationships/hyperlink" Target="mailto:andrew.house@mail.house.gov" TargetMode="External"/><Relationship Id="rId3" Type="http://schemas.microsoft.com/office/2007/relationships/stylesWithEffects" Target="stylesWithEffects.xml"/><Relationship Id="rId7" Type="http://schemas.openxmlformats.org/officeDocument/2006/relationships/hyperlink" Target="mailto:jessica.butler@mail.house.gov" TargetMode="External"/><Relationship Id="rId12" Type="http://schemas.openxmlformats.org/officeDocument/2006/relationships/hyperlink" Target="mailto:george.andrews@mail.house.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essica.butler@mail.hous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a.ferreira@mail.house.gov" TargetMode="External"/><Relationship Id="rId4" Type="http://schemas.openxmlformats.org/officeDocument/2006/relationships/settings" Target="settings.xml"/><Relationship Id="rId9" Type="http://schemas.openxmlformats.org/officeDocument/2006/relationships/hyperlink" Target="mailto:andrew.house@mail.house.gov" TargetMode="External"/><Relationship Id="rId14" Type="http://schemas.openxmlformats.org/officeDocument/2006/relationships/hyperlink" Target="mailto:dana.ferreira@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HR2632_GOP_Advocacy Materials.docx</vt:lpstr>
    </vt:vector>
  </TitlesOfParts>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HR2632_GOP_Advocacy Materials.docx</dc:title>
  <cp:lastModifiedBy>CSHC</cp:lastModifiedBy>
  <cp:revision>6</cp:revision>
  <dcterms:created xsi:type="dcterms:W3CDTF">2013-09-10T18:22:00Z</dcterms:created>
  <dcterms:modified xsi:type="dcterms:W3CDTF">2013-09-10T22:22:00Z</dcterms:modified>
</cp:coreProperties>
</file>